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1BD" w:rsidRPr="00181A32" w:rsidRDefault="002B51BD" w:rsidP="002B51BD">
      <w:pPr>
        <w:outlineLvl w:val="0"/>
        <w:rPr>
          <w:rFonts w:ascii="Myriad Pro" w:hAnsi="Myriad Pro" w:cs="Arial"/>
          <w:bCs/>
          <w:color w:val="000000" w:themeColor="text1"/>
          <w:sz w:val="22"/>
          <w:szCs w:val="28"/>
          <w:u w:val="single"/>
        </w:rPr>
      </w:pPr>
      <w:r w:rsidRPr="00181A32">
        <w:rPr>
          <w:rFonts w:ascii="Myriad Pro" w:hAnsi="Myriad Pro" w:cs="Arial"/>
          <w:bCs/>
          <w:color w:val="000000" w:themeColor="text1"/>
          <w:sz w:val="22"/>
          <w:szCs w:val="28"/>
          <w:u w:val="single"/>
        </w:rPr>
        <w:t xml:space="preserve">Erfolgsgeschichte HEXENWASSER wird künftig </w:t>
      </w:r>
    </w:p>
    <w:p w:rsidR="002B51BD" w:rsidRPr="00181A32" w:rsidRDefault="002B51BD" w:rsidP="002B51BD">
      <w:pPr>
        <w:outlineLvl w:val="0"/>
        <w:rPr>
          <w:rFonts w:ascii="Myriad Pro" w:hAnsi="Myriad Pro" w:cs="Arial"/>
          <w:bCs/>
          <w:color w:val="000000" w:themeColor="text1"/>
          <w:sz w:val="22"/>
          <w:szCs w:val="28"/>
          <w:u w:val="single"/>
        </w:rPr>
      </w:pPr>
      <w:r w:rsidRPr="00181A32">
        <w:rPr>
          <w:rFonts w:ascii="Myriad Pro" w:hAnsi="Myriad Pro" w:cs="Arial"/>
          <w:bCs/>
          <w:color w:val="000000" w:themeColor="text1"/>
          <w:sz w:val="22"/>
          <w:szCs w:val="28"/>
          <w:u w:val="single"/>
        </w:rPr>
        <w:t xml:space="preserve">auch im Winter </w:t>
      </w:r>
      <w:proofErr w:type="gramStart"/>
      <w:r w:rsidRPr="00181A32">
        <w:rPr>
          <w:rFonts w:ascii="Myriad Pro" w:hAnsi="Myriad Pro" w:cs="Arial"/>
          <w:bCs/>
          <w:color w:val="000000" w:themeColor="text1"/>
          <w:sz w:val="22"/>
          <w:szCs w:val="28"/>
          <w:u w:val="single"/>
        </w:rPr>
        <w:t>fortgeschrieben ...</w:t>
      </w:r>
      <w:proofErr w:type="gramEnd"/>
    </w:p>
    <w:p w:rsidR="002B51BD" w:rsidRPr="00181A32" w:rsidRDefault="002B51BD" w:rsidP="002B51BD">
      <w:pPr>
        <w:outlineLvl w:val="0"/>
        <w:rPr>
          <w:rFonts w:ascii="Myriad Pro" w:hAnsi="Myriad Pro" w:cs="Arial"/>
          <w:bCs/>
          <w:color w:val="000000" w:themeColor="text1"/>
          <w:sz w:val="22"/>
          <w:szCs w:val="28"/>
          <w:u w:val="single"/>
        </w:rPr>
      </w:pPr>
    </w:p>
    <w:p w:rsidR="002B51BD" w:rsidRPr="00181A32" w:rsidRDefault="002B51BD" w:rsidP="002B51BD">
      <w:pPr>
        <w:outlineLvl w:val="0"/>
        <w:rPr>
          <w:rFonts w:ascii="Myriad Pro" w:hAnsi="Myriad Pro" w:cs="Arial"/>
          <w:b/>
          <w:bCs/>
          <w:color w:val="4F81BD" w:themeColor="accent1"/>
          <w:sz w:val="32"/>
          <w:szCs w:val="40"/>
          <w:u w:val="single"/>
        </w:rPr>
      </w:pPr>
      <w:proofErr w:type="spellStart"/>
      <w:r w:rsidRPr="00181A32">
        <w:rPr>
          <w:rFonts w:ascii="Myriad Pro" w:hAnsi="Myriad Pro" w:cs="Arial"/>
          <w:b/>
          <w:bCs/>
          <w:color w:val="4F81BD" w:themeColor="accent1"/>
          <w:sz w:val="32"/>
          <w:szCs w:val="40"/>
          <w:u w:val="single"/>
        </w:rPr>
        <w:t>Hochsöll</w:t>
      </w:r>
      <w:proofErr w:type="spellEnd"/>
      <w:r w:rsidRPr="00181A32">
        <w:rPr>
          <w:rFonts w:ascii="Myriad Pro" w:hAnsi="Myriad Pro" w:cs="Arial"/>
          <w:b/>
          <w:bCs/>
          <w:color w:val="4F81BD" w:themeColor="accent1"/>
          <w:sz w:val="32"/>
          <w:szCs w:val="40"/>
          <w:u w:val="single"/>
        </w:rPr>
        <w:t xml:space="preserve"> und Hohe Salve </w:t>
      </w:r>
    </w:p>
    <w:p w:rsidR="002B51BD" w:rsidRPr="00181A32" w:rsidRDefault="002B51BD" w:rsidP="002B51BD">
      <w:pPr>
        <w:outlineLvl w:val="0"/>
        <w:rPr>
          <w:rFonts w:ascii="Myriad Pro" w:hAnsi="Myriad Pro" w:cs="Arial"/>
          <w:b/>
          <w:bCs/>
          <w:color w:val="4F81BD" w:themeColor="accent1"/>
          <w:sz w:val="32"/>
          <w:szCs w:val="40"/>
          <w:u w:val="single"/>
        </w:rPr>
      </w:pPr>
      <w:r w:rsidRPr="00181A32">
        <w:rPr>
          <w:rFonts w:ascii="Myriad Pro" w:hAnsi="Myriad Pro" w:cs="Arial"/>
          <w:b/>
          <w:bCs/>
          <w:color w:val="4F81BD" w:themeColor="accent1"/>
          <w:sz w:val="32"/>
          <w:szCs w:val="40"/>
          <w:u w:val="single"/>
        </w:rPr>
        <w:t>jetzt ganzjährig „verhext“</w:t>
      </w:r>
    </w:p>
    <w:p w:rsidR="002B51BD" w:rsidRPr="00913E0E" w:rsidRDefault="002B51BD" w:rsidP="002B51BD">
      <w:pPr>
        <w:outlineLvl w:val="0"/>
        <w:rPr>
          <w:rFonts w:ascii="Myriad Pro" w:hAnsi="Myriad Pro" w:cs="Arial"/>
          <w:b/>
          <w:bCs/>
          <w:color w:val="000000" w:themeColor="text1"/>
          <w:sz w:val="20"/>
          <w:szCs w:val="40"/>
          <w:u w:val="single"/>
        </w:rPr>
      </w:pPr>
    </w:p>
    <w:p w:rsidR="002B51BD" w:rsidRDefault="002B51BD" w:rsidP="002B51BD">
      <w:pPr>
        <w:jc w:val="both"/>
        <w:outlineLvl w:val="0"/>
        <w:rPr>
          <w:rFonts w:ascii="Myriad Pro" w:hAnsi="Myriad Pro" w:cs="Arial"/>
          <w:b/>
          <w:bCs/>
          <w:color w:val="000000" w:themeColor="text1"/>
          <w:sz w:val="20"/>
        </w:rPr>
      </w:pPr>
      <w:r w:rsidRPr="00181A32">
        <w:rPr>
          <w:rFonts w:ascii="Myriad Pro" w:hAnsi="Myriad Pro" w:cs="Arial"/>
          <w:b/>
          <w:bCs/>
          <w:color w:val="000000" w:themeColor="text1"/>
          <w:sz w:val="20"/>
        </w:rPr>
        <w:t xml:space="preserve">Seit mehr als 15 Jahren gilt das Hexenwasser </w:t>
      </w:r>
      <w:proofErr w:type="spellStart"/>
      <w:r w:rsidRPr="00181A32">
        <w:rPr>
          <w:rFonts w:ascii="Myriad Pro" w:hAnsi="Myriad Pro" w:cs="Arial"/>
          <w:b/>
          <w:bCs/>
          <w:color w:val="000000" w:themeColor="text1"/>
          <w:sz w:val="20"/>
        </w:rPr>
        <w:t>Söll</w:t>
      </w:r>
      <w:proofErr w:type="spellEnd"/>
      <w:r w:rsidRPr="00181A32">
        <w:rPr>
          <w:rFonts w:ascii="Myriad Pro" w:hAnsi="Myriad Pro" w:cs="Arial"/>
          <w:b/>
          <w:bCs/>
          <w:color w:val="000000" w:themeColor="text1"/>
          <w:sz w:val="20"/>
        </w:rPr>
        <w:t xml:space="preserve"> im Alpenraum als Magnet für wissens- und aktivitätshungrige Familien sowie als oft kopierte Ikone, wie das Bergerlebnis auf spielerische und naturnahe Weise für alle Altersgruppen erfahrbar wird. Während der warmen Monate des Jahres agierten die Hexen stets als Symbolfiguren dieser Erfolgsgeschichte. Im nun zu Ende gehenden Winter 2017/18 waren die Damen mit </w:t>
      </w:r>
      <w:proofErr w:type="spellStart"/>
      <w:r w:rsidRPr="00181A32">
        <w:rPr>
          <w:rFonts w:ascii="Myriad Pro" w:hAnsi="Myriad Pro" w:cs="Arial"/>
          <w:b/>
          <w:bCs/>
          <w:color w:val="000000" w:themeColor="text1"/>
          <w:sz w:val="20"/>
        </w:rPr>
        <w:t>Spitzhut</w:t>
      </w:r>
      <w:proofErr w:type="spellEnd"/>
      <w:r w:rsidRPr="00181A32">
        <w:rPr>
          <w:rFonts w:ascii="Myriad Pro" w:hAnsi="Myriad Pro" w:cs="Arial"/>
          <w:b/>
          <w:bCs/>
          <w:color w:val="000000" w:themeColor="text1"/>
          <w:sz w:val="20"/>
        </w:rPr>
        <w:t xml:space="preserve"> und Besen auch immer öfter im Schnee anzutreffen. Ab Winter 2018/19 wollen die Bergbahnen </w:t>
      </w:r>
      <w:proofErr w:type="spellStart"/>
      <w:r w:rsidRPr="00181A32">
        <w:rPr>
          <w:rFonts w:ascii="Myriad Pro" w:hAnsi="Myriad Pro" w:cs="Arial"/>
          <w:b/>
          <w:bCs/>
          <w:color w:val="000000" w:themeColor="text1"/>
          <w:sz w:val="20"/>
        </w:rPr>
        <w:t>Hochsöll</w:t>
      </w:r>
      <w:proofErr w:type="spellEnd"/>
      <w:r w:rsidRPr="00181A32">
        <w:rPr>
          <w:rFonts w:ascii="Myriad Pro" w:hAnsi="Myriad Pro" w:cs="Arial"/>
          <w:b/>
          <w:bCs/>
          <w:color w:val="000000" w:themeColor="text1"/>
          <w:sz w:val="20"/>
        </w:rPr>
        <w:t xml:space="preserve"> dieses Alleinstellungsmerkmal auch auf Schnee noch intensiver zelebrieren. Doch zuvor startet am 10. Mai 2018 der Hexenwasser-Sommer mit einem spannenden neuen Themenschwerpunkt.</w:t>
      </w:r>
    </w:p>
    <w:p w:rsidR="002B51BD" w:rsidRPr="00181A32" w:rsidRDefault="002B51BD" w:rsidP="002B51BD">
      <w:pPr>
        <w:jc w:val="both"/>
        <w:outlineLvl w:val="0"/>
        <w:rPr>
          <w:rFonts w:ascii="Myriad Pro" w:hAnsi="Myriad Pro" w:cs="Arial"/>
          <w:b/>
          <w:bCs/>
          <w:color w:val="000000" w:themeColor="text1"/>
          <w:sz w:val="20"/>
        </w:rPr>
      </w:pPr>
    </w:p>
    <w:p w:rsidR="002B51BD" w:rsidRPr="00181A32" w:rsidRDefault="002B51BD" w:rsidP="002B51BD">
      <w:pPr>
        <w:jc w:val="both"/>
        <w:rPr>
          <w:rFonts w:ascii="Myriad Pro" w:hAnsi="Myriad Pro" w:cs="Arial"/>
          <w:b/>
          <w:color w:val="4F81BD" w:themeColor="accent1"/>
          <w:sz w:val="22"/>
          <w:szCs w:val="28"/>
          <w:u w:val="single"/>
        </w:rPr>
      </w:pPr>
      <w:r w:rsidRPr="00181A32">
        <w:rPr>
          <w:rFonts w:ascii="Myriad Pro" w:hAnsi="Myriad Pro" w:cs="Arial"/>
          <w:b/>
          <w:color w:val="4F81BD" w:themeColor="accent1"/>
          <w:sz w:val="22"/>
          <w:szCs w:val="28"/>
          <w:u w:val="single"/>
        </w:rPr>
        <w:t>Spannender und „kuh-</w:t>
      </w:r>
      <w:proofErr w:type="spellStart"/>
      <w:r w:rsidRPr="00181A32">
        <w:rPr>
          <w:rFonts w:ascii="Myriad Pro" w:hAnsi="Myriad Pro" w:cs="Arial"/>
          <w:b/>
          <w:color w:val="4F81BD" w:themeColor="accent1"/>
          <w:sz w:val="22"/>
          <w:szCs w:val="28"/>
          <w:u w:val="single"/>
        </w:rPr>
        <w:t>ler</w:t>
      </w:r>
      <w:proofErr w:type="spellEnd"/>
      <w:r w:rsidRPr="00181A32">
        <w:rPr>
          <w:rFonts w:ascii="Myriad Pro" w:hAnsi="Myriad Pro" w:cs="Arial"/>
          <w:b/>
          <w:color w:val="4F81BD" w:themeColor="accent1"/>
          <w:sz w:val="22"/>
          <w:szCs w:val="28"/>
          <w:u w:val="single"/>
        </w:rPr>
        <w:t>“ denn je -</w:t>
      </w:r>
    </w:p>
    <w:p w:rsidR="002B51BD" w:rsidRPr="00181A32" w:rsidRDefault="002B51BD" w:rsidP="002B51BD">
      <w:pPr>
        <w:outlineLvl w:val="0"/>
        <w:rPr>
          <w:rFonts w:ascii="Myriad Pro" w:hAnsi="Myriad Pro" w:cs="Arial"/>
          <w:b/>
          <w:bCs/>
          <w:color w:val="4F81BD" w:themeColor="accent1"/>
          <w:sz w:val="22"/>
          <w:szCs w:val="28"/>
          <w:u w:val="single"/>
        </w:rPr>
      </w:pPr>
      <w:r w:rsidRPr="00181A32">
        <w:rPr>
          <w:rFonts w:ascii="Myriad Pro" w:hAnsi="Myriad Pro" w:cs="Arial"/>
          <w:b/>
          <w:bCs/>
          <w:color w:val="4F81BD" w:themeColor="accent1"/>
          <w:sz w:val="22"/>
          <w:szCs w:val="28"/>
          <w:u w:val="single"/>
        </w:rPr>
        <w:t>Ein Ausblick auf das Hexenwasser 2018</w:t>
      </w:r>
    </w:p>
    <w:p w:rsidR="002B51BD" w:rsidRPr="00181A32" w:rsidRDefault="002B51BD" w:rsidP="002B51BD">
      <w:pPr>
        <w:jc w:val="both"/>
        <w:rPr>
          <w:rFonts w:ascii="Myriad Pro" w:hAnsi="Myriad Pro" w:cs="Arial"/>
          <w:color w:val="000000"/>
          <w:sz w:val="20"/>
        </w:rPr>
      </w:pPr>
    </w:p>
    <w:p w:rsidR="002B51BD" w:rsidRPr="00181A32" w:rsidRDefault="002B51BD" w:rsidP="002B51BD">
      <w:pPr>
        <w:jc w:val="both"/>
        <w:rPr>
          <w:rFonts w:ascii="Myriad Pro" w:eastAsia="Times New Roman" w:hAnsi="Myriad Pro" w:cs="Arial"/>
          <w:color w:val="000000" w:themeColor="text1"/>
          <w:sz w:val="20"/>
          <w:shd w:val="clear" w:color="auto" w:fill="FFFFFF"/>
        </w:rPr>
      </w:pPr>
      <w:r w:rsidRPr="00181A32">
        <w:rPr>
          <w:rFonts w:ascii="Myriad Pro" w:hAnsi="Myriad Pro" w:cs="Arial"/>
          <w:color w:val="000000"/>
          <w:sz w:val="20"/>
        </w:rPr>
        <w:t xml:space="preserve">Ehe im Dezember 2018 der Hexenwinter </w:t>
      </w:r>
      <w:r w:rsidRPr="00181A32">
        <w:rPr>
          <w:rFonts w:ascii="Myriad Pro" w:hAnsi="Myriad Pro" w:cs="Arial"/>
          <w:sz w:val="20"/>
        </w:rPr>
        <w:t xml:space="preserve">in der </w:t>
      </w:r>
      <w:proofErr w:type="spellStart"/>
      <w:r w:rsidRPr="00181A32">
        <w:rPr>
          <w:rFonts w:ascii="Myriad Pro" w:hAnsi="Myriad Pro" w:cs="Arial"/>
          <w:sz w:val="20"/>
        </w:rPr>
        <w:t>SkiWelt</w:t>
      </w:r>
      <w:proofErr w:type="spellEnd"/>
      <w:r w:rsidRPr="00181A32">
        <w:rPr>
          <w:rFonts w:ascii="Myriad Pro" w:hAnsi="Myriad Pro" w:cs="Arial"/>
          <w:sz w:val="20"/>
        </w:rPr>
        <w:t xml:space="preserve"> </w:t>
      </w:r>
      <w:proofErr w:type="spellStart"/>
      <w:r w:rsidRPr="00181A32">
        <w:rPr>
          <w:rFonts w:ascii="Myriad Pro" w:hAnsi="Myriad Pro" w:cs="Arial"/>
          <w:sz w:val="20"/>
        </w:rPr>
        <w:t>Söll</w:t>
      </w:r>
      <w:proofErr w:type="spellEnd"/>
      <w:r w:rsidRPr="00181A32">
        <w:rPr>
          <w:rFonts w:ascii="Myriad Pro" w:hAnsi="Myriad Pro" w:cs="Arial"/>
          <w:sz w:val="20"/>
        </w:rPr>
        <w:t xml:space="preserve"> </w:t>
      </w:r>
      <w:r w:rsidRPr="00181A32">
        <w:rPr>
          <w:rFonts w:ascii="Myriad Pro" w:hAnsi="Myriad Pro" w:cs="Arial"/>
          <w:color w:val="000000"/>
          <w:sz w:val="20"/>
        </w:rPr>
        <w:t xml:space="preserve">so richtig durchstarten wird, freuen sich alle auf den (Früh-)Sommer und Herbst 2018 im Hexenwasser. Am 10. Mai geht’s los. Bis spät in den Oktober hinein gibt die Hohe Salve dann wieder Einblicke in ihre magische Welt. </w:t>
      </w:r>
      <w:r w:rsidRPr="00181A32">
        <w:rPr>
          <w:rFonts w:ascii="Myriad Pro" w:eastAsia="Times New Roman" w:hAnsi="Myriad Pro" w:cs="Arial"/>
          <w:color w:val="000000" w:themeColor="text1"/>
          <w:sz w:val="20"/>
          <w:shd w:val="clear" w:color="auto" w:fill="FFFFFF"/>
        </w:rPr>
        <w:t>Jeden Tag – bei Sonne oder bei Regen – werden die Besucher vom Hexenwasser-Team in die Geheimnisse des Berges eingeweiht. Man entdeckt Wege, Plätze und Wunderkammern. Man wird verführt zum Lauschen, zum absichtslosen Schauen, zum barfuß Denken.</w:t>
      </w:r>
    </w:p>
    <w:p w:rsidR="002B51BD" w:rsidRPr="00181A32" w:rsidRDefault="002B51BD" w:rsidP="002B51BD">
      <w:pPr>
        <w:jc w:val="both"/>
        <w:rPr>
          <w:rFonts w:ascii="Myriad Pro" w:eastAsia="Times New Roman" w:hAnsi="Myriad Pro" w:cs="Arial"/>
          <w:color w:val="000000" w:themeColor="text1"/>
          <w:sz w:val="20"/>
          <w:shd w:val="clear" w:color="auto" w:fill="FFFFFF"/>
        </w:rPr>
      </w:pPr>
    </w:p>
    <w:p w:rsidR="002B51BD" w:rsidRPr="00181A32" w:rsidRDefault="002B51BD" w:rsidP="002B51BD">
      <w:pPr>
        <w:jc w:val="both"/>
        <w:rPr>
          <w:rFonts w:ascii="Myriad Pro" w:eastAsia="Times New Roman" w:hAnsi="Myriad Pro" w:cs="Arial"/>
          <w:color w:val="000000" w:themeColor="text1"/>
          <w:sz w:val="20"/>
          <w:shd w:val="clear" w:color="auto" w:fill="FFFFFF"/>
        </w:rPr>
      </w:pPr>
      <w:r w:rsidRPr="00181A32">
        <w:rPr>
          <w:rFonts w:ascii="Myriad Pro" w:eastAsia="Times New Roman" w:hAnsi="Myriad Pro" w:cs="Arial"/>
          <w:color w:val="000000" w:themeColor="text1"/>
          <w:sz w:val="20"/>
          <w:shd w:val="clear" w:color="auto" w:fill="FFFFFF"/>
        </w:rPr>
        <w:t xml:space="preserve">Ergänzend zum riesigen Angebot an Erlebnissen - Steinmühle, Hexenschirme, Bienenhaus, Barfußweg, Sonnenuhren, </w:t>
      </w:r>
      <w:proofErr w:type="spellStart"/>
      <w:r w:rsidRPr="00181A32">
        <w:rPr>
          <w:rFonts w:ascii="Myriad Pro" w:eastAsia="Times New Roman" w:hAnsi="Myriad Pro" w:cs="Arial"/>
          <w:color w:val="000000" w:themeColor="text1"/>
          <w:sz w:val="20"/>
          <w:shd w:val="clear" w:color="auto" w:fill="FFFFFF"/>
        </w:rPr>
        <w:t>Simonalm</w:t>
      </w:r>
      <w:proofErr w:type="spellEnd"/>
      <w:r w:rsidRPr="00181A32">
        <w:rPr>
          <w:rFonts w:ascii="Myriad Pro" w:eastAsia="Times New Roman" w:hAnsi="Myriad Pro" w:cs="Arial"/>
          <w:color w:val="000000" w:themeColor="text1"/>
          <w:sz w:val="20"/>
          <w:shd w:val="clear" w:color="auto" w:fill="FFFFFF"/>
        </w:rPr>
        <w:t xml:space="preserve">, Klangsteine, Feuerplatz, </w:t>
      </w:r>
      <w:proofErr w:type="spellStart"/>
      <w:r w:rsidRPr="00181A32">
        <w:rPr>
          <w:rFonts w:ascii="Myriad Pro" w:eastAsia="Times New Roman" w:hAnsi="Myriad Pro" w:cs="Arial"/>
          <w:color w:val="000000" w:themeColor="text1"/>
          <w:sz w:val="20"/>
          <w:shd w:val="clear" w:color="auto" w:fill="FFFFFF"/>
        </w:rPr>
        <w:t>Sölde</w:t>
      </w:r>
      <w:proofErr w:type="spellEnd"/>
      <w:r w:rsidRPr="00181A32">
        <w:rPr>
          <w:rFonts w:ascii="Myriad Pro" w:eastAsia="Times New Roman" w:hAnsi="Myriad Pro" w:cs="Arial"/>
          <w:color w:val="000000" w:themeColor="text1"/>
          <w:sz w:val="20"/>
          <w:shd w:val="clear" w:color="auto" w:fill="FFFFFF"/>
        </w:rPr>
        <w:t xml:space="preserve">, </w:t>
      </w:r>
      <w:proofErr w:type="spellStart"/>
      <w:r w:rsidRPr="00181A32">
        <w:rPr>
          <w:rFonts w:ascii="Myriad Pro" w:eastAsia="Times New Roman" w:hAnsi="Myriad Pro" w:cs="Arial"/>
          <w:color w:val="000000" w:themeColor="text1"/>
          <w:sz w:val="20"/>
          <w:shd w:val="clear" w:color="auto" w:fill="FFFFFF"/>
        </w:rPr>
        <w:t>Blaues</w:t>
      </w:r>
      <w:proofErr w:type="spellEnd"/>
      <w:r w:rsidRPr="00181A32">
        <w:rPr>
          <w:rFonts w:ascii="Myriad Pro" w:eastAsia="Times New Roman" w:hAnsi="Myriad Pro" w:cs="Arial"/>
          <w:color w:val="000000" w:themeColor="text1"/>
          <w:sz w:val="20"/>
          <w:shd w:val="clear" w:color="auto" w:fill="FFFFFF"/>
        </w:rPr>
        <w:t xml:space="preserve"> Wunder, Kirschgarten, Hexentopf, Brot backen, Schuhmuseum, Windharfe, Kneippbecken, Hexen </w:t>
      </w:r>
      <w:proofErr w:type="spellStart"/>
      <w:r w:rsidRPr="00181A32">
        <w:rPr>
          <w:rFonts w:ascii="Myriad Pro" w:eastAsia="Times New Roman" w:hAnsi="Myriad Pro" w:cs="Arial"/>
          <w:color w:val="000000" w:themeColor="text1"/>
          <w:sz w:val="20"/>
          <w:shd w:val="clear" w:color="auto" w:fill="FFFFFF"/>
        </w:rPr>
        <w:t>Schaffelbad</w:t>
      </w:r>
      <w:proofErr w:type="spellEnd"/>
      <w:r w:rsidRPr="00181A32">
        <w:rPr>
          <w:rFonts w:ascii="Myriad Pro" w:eastAsia="Times New Roman" w:hAnsi="Myriad Pro" w:cs="Arial"/>
          <w:color w:val="000000" w:themeColor="text1"/>
          <w:sz w:val="20"/>
          <w:shd w:val="clear" w:color="auto" w:fill="FFFFFF"/>
        </w:rPr>
        <w:t xml:space="preserve">, ... – dürfen sich die Gäste des Hexenwassers heuer auf einen scheinbar banalen und in Wahrheit nahezu unerschöpflichen Themenschwerpunkt freuen: Die uns alle so (scheinbar) vertraute Kuh wird in diesem Sommer ganz genau unter die Lupe genommen und auf ein wertschätzendes Podest gestellt. </w:t>
      </w:r>
    </w:p>
    <w:p w:rsidR="002B51BD" w:rsidRPr="00181A32" w:rsidRDefault="002B51BD" w:rsidP="002B51BD">
      <w:pPr>
        <w:jc w:val="both"/>
        <w:rPr>
          <w:rFonts w:ascii="Myriad Pro" w:hAnsi="Myriad Pro" w:cstheme="majorHAnsi"/>
          <w:color w:val="000000"/>
          <w:sz w:val="20"/>
        </w:rPr>
      </w:pPr>
    </w:p>
    <w:p w:rsidR="002B51BD" w:rsidRPr="00181A32" w:rsidRDefault="002B51BD" w:rsidP="002B51BD">
      <w:pPr>
        <w:pStyle w:val="KeinLeerraum"/>
        <w:jc w:val="both"/>
        <w:rPr>
          <w:rFonts w:ascii="Myriad Pro" w:hAnsi="Myriad Pro" w:cs="Arial"/>
          <w:sz w:val="20"/>
          <w:szCs w:val="24"/>
        </w:rPr>
      </w:pPr>
      <w:r w:rsidRPr="00181A32">
        <w:rPr>
          <w:rFonts w:ascii="Myriad Pro" w:hAnsi="Myriad Pro" w:cs="Arial"/>
          <w:sz w:val="20"/>
          <w:szCs w:val="24"/>
        </w:rPr>
        <w:t xml:space="preserve">Jeden Sommer werden die Kühe - ungefragt und ohne Einladung - auf ihren Weiden und Almen besucht. Diesen Kühen will das Hexenwasser neu begegnen. Das Sommerprogramm kann mit dem Wort „verstehen“ identifiziert werden. </w:t>
      </w:r>
    </w:p>
    <w:p w:rsidR="002B51BD" w:rsidRPr="00181A32" w:rsidRDefault="002B51BD" w:rsidP="002B51BD">
      <w:pPr>
        <w:pStyle w:val="KeinLeerraum"/>
        <w:jc w:val="both"/>
        <w:rPr>
          <w:rFonts w:ascii="Myriad Pro" w:hAnsi="Myriad Pro" w:cs="Arial"/>
          <w:sz w:val="20"/>
          <w:szCs w:val="24"/>
        </w:rPr>
      </w:pPr>
    </w:p>
    <w:p w:rsidR="002B51BD" w:rsidRPr="00181A32" w:rsidRDefault="002B51BD" w:rsidP="002B51BD">
      <w:pPr>
        <w:pStyle w:val="KeinLeerraum"/>
        <w:jc w:val="both"/>
        <w:rPr>
          <w:rFonts w:ascii="Myriad Pro" w:hAnsi="Myriad Pro" w:cs="Arial"/>
          <w:sz w:val="20"/>
          <w:szCs w:val="24"/>
        </w:rPr>
      </w:pPr>
      <w:r w:rsidRPr="00181A32">
        <w:rPr>
          <w:rFonts w:ascii="Myriad Pro" w:hAnsi="Myriad Pro" w:cs="Arial"/>
          <w:sz w:val="20"/>
          <w:szCs w:val="24"/>
        </w:rPr>
        <w:t>Matthias Schenk vom Erfahrungsschloss Freudenberg in Wiesbaden – er hilft seit Anbeginn dabei, dem Hexenwasser neue, wundervolle Facetten zu entlocken – verrät:</w:t>
      </w:r>
    </w:p>
    <w:p w:rsidR="002B51BD" w:rsidRPr="00181A32" w:rsidRDefault="002B51BD" w:rsidP="002B51BD">
      <w:pPr>
        <w:pStyle w:val="KeinLeerraum"/>
        <w:jc w:val="both"/>
        <w:rPr>
          <w:rFonts w:ascii="Myriad Pro" w:hAnsi="Myriad Pro" w:cs="Arial"/>
          <w:i/>
          <w:sz w:val="20"/>
          <w:szCs w:val="24"/>
        </w:rPr>
      </w:pPr>
      <w:r w:rsidRPr="00181A32">
        <w:rPr>
          <w:rFonts w:ascii="Myriad Pro" w:hAnsi="Myriad Pro" w:cs="Arial"/>
          <w:i/>
          <w:sz w:val="20"/>
          <w:szCs w:val="24"/>
        </w:rPr>
        <w:t xml:space="preserve">„Im Hexenwasser geht es immer wenig ums bloße Ansehen und viel ums aufmerksame Schauen. Heuer werden wir die Möglichkeiten haben, mit all unseren Sinnen die Kuh zu besinnen. Zum Beispiel beobachten wir die Kuh beim Fressen. Sie bildet mit ihrer Zunge eine Schlinge und reißt </w:t>
      </w:r>
      <w:proofErr w:type="gramStart"/>
      <w:r w:rsidRPr="00181A32">
        <w:rPr>
          <w:rFonts w:ascii="Myriad Pro" w:hAnsi="Myriad Pro" w:cs="Arial"/>
          <w:i/>
          <w:sz w:val="20"/>
          <w:szCs w:val="24"/>
        </w:rPr>
        <w:t>den</w:t>
      </w:r>
      <w:proofErr w:type="gramEnd"/>
      <w:r w:rsidRPr="00181A32">
        <w:rPr>
          <w:rFonts w:ascii="Myriad Pro" w:hAnsi="Myriad Pro" w:cs="Arial"/>
          <w:i/>
          <w:sz w:val="20"/>
          <w:szCs w:val="24"/>
        </w:rPr>
        <w:t xml:space="preserve"> Grasbüschel ab. Sie hat verschiedene Fresstechniken. Dadurch kommt man sehr schnell zur Frage: Wie essen wir eigentlich zusammen? In der Familie?“</w:t>
      </w:r>
    </w:p>
    <w:p w:rsidR="002B51BD" w:rsidRPr="00181A32" w:rsidRDefault="002B51BD" w:rsidP="002B51BD">
      <w:pPr>
        <w:pStyle w:val="KeinLeerraum"/>
        <w:jc w:val="both"/>
        <w:rPr>
          <w:rFonts w:ascii="Myriad Pro" w:hAnsi="Myriad Pro"/>
          <w:sz w:val="18"/>
        </w:rPr>
      </w:pPr>
    </w:p>
    <w:p w:rsidR="002B51BD" w:rsidRPr="00181A32" w:rsidRDefault="002B51BD" w:rsidP="002B51BD">
      <w:pPr>
        <w:pStyle w:val="KeinLeerraum"/>
        <w:jc w:val="both"/>
        <w:rPr>
          <w:rFonts w:ascii="Myriad Pro" w:hAnsi="Myriad Pro" w:cs="Arial"/>
          <w:sz w:val="20"/>
          <w:szCs w:val="24"/>
        </w:rPr>
      </w:pPr>
      <w:r w:rsidRPr="00181A32">
        <w:rPr>
          <w:rFonts w:ascii="Myriad Pro" w:hAnsi="Myriad Pro" w:cs="Arial"/>
          <w:sz w:val="20"/>
          <w:szCs w:val="24"/>
        </w:rPr>
        <w:t xml:space="preserve">Und: Warum haben die Kühe eigentlich Hörner. Den Hexenwassergästen sollen keine Antworten gegeben werden, sondern die Möglichkeiten, diese Hornträger zu verstehen. In der Abenteuergeschichte von </w:t>
      </w:r>
      <w:proofErr w:type="spellStart"/>
      <w:r w:rsidRPr="00181A32">
        <w:rPr>
          <w:rFonts w:ascii="Myriad Pro" w:hAnsi="Myriad Pro" w:cs="Arial"/>
          <w:sz w:val="20"/>
          <w:szCs w:val="24"/>
        </w:rPr>
        <w:t>Huckleberry</w:t>
      </w:r>
      <w:proofErr w:type="spellEnd"/>
      <w:r w:rsidRPr="00181A32">
        <w:rPr>
          <w:rFonts w:ascii="Myriad Pro" w:hAnsi="Myriad Pro" w:cs="Arial"/>
          <w:sz w:val="20"/>
          <w:szCs w:val="24"/>
        </w:rPr>
        <w:t xml:space="preserve"> Finn wird dem Jungen von einer Hexe die Frage gestellt: Wie steht eine Kuh auf? Hebt sie zuerst das Hinterteil oder das Vorderteil? Diese Frage wurde nie aufgelöst. Das wird jetzt im Hexenwasser gemacht.</w:t>
      </w:r>
    </w:p>
    <w:p w:rsidR="002B51BD" w:rsidRPr="00181A32" w:rsidRDefault="002B51BD" w:rsidP="002B51BD">
      <w:pPr>
        <w:pStyle w:val="KeinLeerraum"/>
        <w:jc w:val="both"/>
        <w:rPr>
          <w:rFonts w:ascii="Myriad Pro" w:hAnsi="Myriad Pro"/>
          <w:sz w:val="18"/>
        </w:rPr>
      </w:pPr>
    </w:p>
    <w:p w:rsidR="002B51BD" w:rsidRPr="00181A32" w:rsidRDefault="002B51BD" w:rsidP="002B51BD">
      <w:pPr>
        <w:pStyle w:val="KeinLeerraum"/>
        <w:jc w:val="both"/>
        <w:rPr>
          <w:rFonts w:ascii="Myriad Pro" w:hAnsi="Myriad Pro" w:cs="Arial"/>
          <w:sz w:val="20"/>
          <w:szCs w:val="24"/>
        </w:rPr>
      </w:pPr>
      <w:r w:rsidRPr="00181A32">
        <w:rPr>
          <w:rFonts w:ascii="Myriad Pro" w:hAnsi="Myriad Pro" w:cs="Arial"/>
          <w:sz w:val="20"/>
          <w:szCs w:val="24"/>
        </w:rPr>
        <w:t xml:space="preserve">So wird z.B. eine Station gebaut, wo eine </w:t>
      </w:r>
      <w:proofErr w:type="spellStart"/>
      <w:r w:rsidRPr="00181A32">
        <w:rPr>
          <w:rFonts w:ascii="Myriad Pro" w:hAnsi="Myriad Pro" w:cs="Arial"/>
          <w:sz w:val="20"/>
          <w:szCs w:val="24"/>
        </w:rPr>
        <w:t>Holzkuh</w:t>
      </w:r>
      <w:proofErr w:type="spellEnd"/>
      <w:r w:rsidRPr="00181A32">
        <w:rPr>
          <w:rFonts w:ascii="Myriad Pro" w:hAnsi="Myriad Pro" w:cs="Arial"/>
          <w:sz w:val="20"/>
          <w:szCs w:val="24"/>
        </w:rPr>
        <w:t xml:space="preserve"> so bewegt werden kann, dass man die wichtigsten Zeichen, die einem das Tier geben will, auch versteht. Kopf- und Halsstellung zeigen uns verschiedene „Botschaften“: Bleib Stehen! Verschwinde! Komm näher! Jeder Hexenwasserbesucher bekommt einen ganz genauen und einfachen Hinweis. Was soll ich machen, wenn ich eine Weide durchwandere? Was tun, wenn mir eine Kuh im Weg steht oder mein Hund die Kuh und ihre Kälber anbellt? Den Verantwortlichen des neuen Themenschwerpunktes ist wichtig, ein Vertrauen zwischen Kuh und Mensch aufzubauen. </w:t>
      </w:r>
    </w:p>
    <w:p w:rsidR="002B51BD" w:rsidRPr="00181A32" w:rsidRDefault="002B51BD" w:rsidP="002B51BD">
      <w:pPr>
        <w:pStyle w:val="KeinLeerraum"/>
        <w:jc w:val="both"/>
        <w:rPr>
          <w:rFonts w:ascii="Myriad Pro" w:hAnsi="Myriad Pro" w:cs="Arial"/>
          <w:sz w:val="20"/>
          <w:szCs w:val="24"/>
        </w:rPr>
      </w:pPr>
      <w:bookmarkStart w:id="0" w:name="_GoBack"/>
      <w:bookmarkEnd w:id="0"/>
    </w:p>
    <w:p w:rsidR="002B51BD" w:rsidRPr="00181A32" w:rsidRDefault="002B51BD" w:rsidP="002B51BD">
      <w:pPr>
        <w:pStyle w:val="KeinLeerraum"/>
        <w:jc w:val="both"/>
        <w:rPr>
          <w:rFonts w:ascii="Myriad Pro" w:hAnsi="Myriad Pro" w:cs="Arial"/>
          <w:i/>
          <w:sz w:val="20"/>
          <w:szCs w:val="24"/>
        </w:rPr>
      </w:pPr>
      <w:r w:rsidRPr="00181A32">
        <w:rPr>
          <w:rFonts w:ascii="Myriad Pro" w:hAnsi="Myriad Pro" w:cs="Arial"/>
          <w:sz w:val="20"/>
          <w:szCs w:val="24"/>
        </w:rPr>
        <w:lastRenderedPageBreak/>
        <w:t xml:space="preserve">Walter Eisenmann fügt hinzu: </w:t>
      </w:r>
      <w:r w:rsidRPr="00181A32">
        <w:rPr>
          <w:rFonts w:ascii="Myriad Pro" w:hAnsi="Myriad Pro" w:cs="Arial"/>
          <w:i/>
          <w:sz w:val="20"/>
          <w:szCs w:val="24"/>
        </w:rPr>
        <w:t xml:space="preserve">„Wir haben vor Jahren mit den Bienen angefangen und ihnen eine Flugshow aufgebaut. In einem Schaukasten zeigen uns die Bienen ihre Künste. Wir beobachten sie beim Wachsen und </w:t>
      </w:r>
      <w:proofErr w:type="gramStart"/>
      <w:r w:rsidRPr="00181A32">
        <w:rPr>
          <w:rFonts w:ascii="Myriad Pro" w:hAnsi="Myriad Pro" w:cs="Arial"/>
          <w:i/>
          <w:sz w:val="20"/>
          <w:szCs w:val="24"/>
        </w:rPr>
        <w:t>beim</w:t>
      </w:r>
      <w:proofErr w:type="gramEnd"/>
      <w:r w:rsidRPr="00181A32">
        <w:rPr>
          <w:rFonts w:ascii="Myriad Pro" w:hAnsi="Myriad Pro" w:cs="Arial"/>
          <w:i/>
          <w:sz w:val="20"/>
          <w:szCs w:val="24"/>
        </w:rPr>
        <w:t xml:space="preserve"> Honigen. Und irgendwie haben die Bienen uns angestochen: Schaut doch mal auf die Wiesen, da stehen die Kühe. Die brauchen Eure Hilfe. Und diesen Sommer fangen wir an. Die Hexenwasserhexen konnten früher am Kuhschwanz, an der Bewegung, erkennen, ob die Kuh gesund ist. Was ganz Tolles: Die Hexen konnten an der Stellung der Kühe ablesen, wie das Wetter wird. Auch das Erzählen wir unseren Besuchern“</w:t>
      </w:r>
    </w:p>
    <w:p w:rsidR="002B51BD" w:rsidRPr="00181A32" w:rsidRDefault="002B51BD" w:rsidP="002B51BD">
      <w:pPr>
        <w:jc w:val="both"/>
        <w:rPr>
          <w:rFonts w:ascii="Myriad Pro" w:hAnsi="Myriad Pro" w:cstheme="majorHAnsi"/>
          <w:color w:val="000000"/>
          <w:sz w:val="20"/>
        </w:rPr>
      </w:pPr>
    </w:p>
    <w:p w:rsidR="002B51BD" w:rsidRPr="00181A32" w:rsidRDefault="002B51BD" w:rsidP="002B51BD">
      <w:pPr>
        <w:jc w:val="both"/>
        <w:rPr>
          <w:rFonts w:ascii="Myriad Pro" w:hAnsi="Myriad Pro" w:cstheme="majorHAnsi"/>
          <w:color w:val="4F81BD" w:themeColor="accent1"/>
          <w:szCs w:val="32"/>
        </w:rPr>
      </w:pPr>
      <w:r w:rsidRPr="00181A32">
        <w:rPr>
          <w:rFonts w:ascii="Myriad Pro" w:hAnsi="Myriad Pro" w:cstheme="majorHAnsi"/>
          <w:color w:val="4F81BD" w:themeColor="accent1"/>
          <w:szCs w:val="32"/>
        </w:rPr>
        <w:t>www.hexenwasser.at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2B51BD" w:rsidTr="00D351EF">
        <w:tc>
          <w:tcPr>
            <w:tcW w:w="4603" w:type="dxa"/>
          </w:tcPr>
          <w:p w:rsidR="002B51BD" w:rsidRDefault="002B51BD" w:rsidP="00D351EF">
            <w:pPr>
              <w:jc w:val="both"/>
              <w:rPr>
                <w:rFonts w:ascii="Myriad Pro" w:hAnsi="Myriad Pro" w:cs="Arial"/>
                <w:color w:val="000000"/>
                <w:sz w:val="20"/>
                <w:u w:val="single"/>
              </w:rPr>
            </w:pPr>
          </w:p>
          <w:p w:rsidR="002B51BD" w:rsidRPr="00181A32" w:rsidRDefault="002B51BD" w:rsidP="00D351EF">
            <w:pPr>
              <w:jc w:val="both"/>
              <w:rPr>
                <w:rFonts w:ascii="Myriad Pro" w:hAnsi="Myriad Pro" w:cs="Arial"/>
                <w:color w:val="000000"/>
                <w:sz w:val="20"/>
                <w:u w:val="single"/>
              </w:rPr>
            </w:pPr>
            <w:r w:rsidRPr="00181A32">
              <w:rPr>
                <w:rFonts w:ascii="Myriad Pro" w:hAnsi="Myriad Pro" w:cs="Arial"/>
                <w:color w:val="000000"/>
                <w:sz w:val="20"/>
                <w:u w:val="single"/>
              </w:rPr>
              <w:t>Medienkontakt:</w:t>
            </w:r>
          </w:p>
          <w:p w:rsidR="002B51BD" w:rsidRPr="00181A32" w:rsidRDefault="002B51BD" w:rsidP="00D351EF">
            <w:pPr>
              <w:widowControl w:val="0"/>
              <w:autoSpaceDE w:val="0"/>
              <w:autoSpaceDN w:val="0"/>
              <w:adjustRightInd w:val="0"/>
              <w:spacing w:line="340" w:lineRule="atLeast"/>
              <w:rPr>
                <w:rFonts w:ascii="Myriad Pro" w:hAnsi="Myriad Pro" w:cs="Arial"/>
                <w:color w:val="000000" w:themeColor="text1"/>
                <w:sz w:val="20"/>
                <w:lang w:eastAsia="en-US"/>
              </w:rPr>
            </w:pPr>
            <w:r w:rsidRPr="00181A32">
              <w:rPr>
                <w:rFonts w:ascii="Myriad Pro" w:hAnsi="Myriad Pro" w:cs="Arial"/>
                <w:bCs/>
                <w:color w:val="000000" w:themeColor="text1"/>
                <w:sz w:val="20"/>
                <w:lang w:eastAsia="en-US"/>
              </w:rPr>
              <w:t xml:space="preserve">Q Y I N T </w:t>
            </w:r>
            <w:proofErr w:type="spellStart"/>
            <w:r w:rsidRPr="00181A32">
              <w:rPr>
                <w:rFonts w:ascii="Myriad Pro" w:hAnsi="Myriad Pro" w:cs="Arial"/>
                <w:bCs/>
                <w:color w:val="000000" w:themeColor="text1"/>
                <w:sz w:val="20"/>
                <w:lang w:eastAsia="en-US"/>
              </w:rPr>
              <w:t>imagemanufaktur</w:t>
            </w:r>
            <w:proofErr w:type="spellEnd"/>
            <w:r w:rsidRPr="00181A32">
              <w:rPr>
                <w:rFonts w:ascii="Myriad Pro" w:hAnsi="Myriad Pro" w:cs="Arial"/>
                <w:bCs/>
                <w:color w:val="000000" w:themeColor="text1"/>
                <w:sz w:val="20"/>
                <w:lang w:eastAsia="en-US"/>
              </w:rPr>
              <w:t xml:space="preserve">  </w:t>
            </w:r>
            <w:proofErr w:type="spellStart"/>
            <w:r w:rsidRPr="00181A32">
              <w:rPr>
                <w:rFonts w:ascii="Myriad Pro" w:hAnsi="Myriad Pro" w:cs="Arial"/>
                <w:bCs/>
                <w:color w:val="000000" w:themeColor="text1"/>
                <w:sz w:val="20"/>
                <w:lang w:eastAsia="en-US"/>
              </w:rPr>
              <w:t>e.U</w:t>
            </w:r>
            <w:proofErr w:type="spellEnd"/>
            <w:r w:rsidRPr="00181A32">
              <w:rPr>
                <w:rFonts w:ascii="Myriad Pro" w:hAnsi="Myriad Pro" w:cs="Arial"/>
                <w:bCs/>
                <w:color w:val="000000" w:themeColor="text1"/>
                <w:sz w:val="20"/>
                <w:lang w:eastAsia="en-US"/>
              </w:rPr>
              <w:t>.</w:t>
            </w:r>
          </w:p>
          <w:p w:rsidR="002B51BD" w:rsidRPr="00181A32" w:rsidRDefault="002B51BD" w:rsidP="00D351EF">
            <w:pPr>
              <w:widowControl w:val="0"/>
              <w:autoSpaceDE w:val="0"/>
              <w:autoSpaceDN w:val="0"/>
              <w:adjustRightInd w:val="0"/>
              <w:spacing w:line="320" w:lineRule="atLeast"/>
              <w:rPr>
                <w:rFonts w:ascii="Myriad Pro" w:hAnsi="Myriad Pro" w:cs="Arial"/>
                <w:color w:val="000000" w:themeColor="text1"/>
                <w:sz w:val="20"/>
                <w:lang w:eastAsia="en-US"/>
              </w:rPr>
            </w:pPr>
            <w:r w:rsidRPr="00181A32">
              <w:rPr>
                <w:rFonts w:ascii="Myriad Pro" w:hAnsi="Myriad Pro" w:cs="Arial"/>
                <w:bCs/>
                <w:color w:val="000000" w:themeColor="text1"/>
                <w:sz w:val="20"/>
                <w:lang w:eastAsia="en-US"/>
              </w:rPr>
              <w:t>Thomas WENINGER</w:t>
            </w:r>
          </w:p>
          <w:p w:rsidR="002B51BD" w:rsidRPr="00181A32" w:rsidRDefault="002B51BD" w:rsidP="00D351EF">
            <w:pPr>
              <w:widowControl w:val="0"/>
              <w:autoSpaceDE w:val="0"/>
              <w:autoSpaceDN w:val="0"/>
              <w:adjustRightInd w:val="0"/>
              <w:spacing w:line="280" w:lineRule="atLeast"/>
              <w:rPr>
                <w:rFonts w:ascii="Myriad Pro" w:hAnsi="Myriad Pro" w:cs="Arial"/>
                <w:color w:val="000000" w:themeColor="text1"/>
                <w:sz w:val="20"/>
                <w:lang w:eastAsia="en-US"/>
              </w:rPr>
            </w:pPr>
            <w:r w:rsidRPr="00181A32">
              <w:rPr>
                <w:rFonts w:ascii="Myriad Pro" w:hAnsi="Myriad Pro" w:cs="Arial"/>
                <w:color w:val="000000" w:themeColor="text1"/>
                <w:sz w:val="20"/>
                <w:lang w:eastAsia="en-US"/>
              </w:rPr>
              <w:t>Hochwachtstraße 21</w:t>
            </w:r>
          </w:p>
          <w:p w:rsidR="002B51BD" w:rsidRPr="00181A32" w:rsidRDefault="002B51BD" w:rsidP="00D351EF">
            <w:pPr>
              <w:widowControl w:val="0"/>
              <w:autoSpaceDE w:val="0"/>
              <w:autoSpaceDN w:val="0"/>
              <w:adjustRightInd w:val="0"/>
              <w:spacing w:line="280" w:lineRule="atLeast"/>
              <w:rPr>
                <w:rFonts w:ascii="Myriad Pro" w:hAnsi="Myriad Pro" w:cs="Arial"/>
                <w:color w:val="000000" w:themeColor="text1"/>
                <w:sz w:val="20"/>
                <w:lang w:eastAsia="en-US"/>
              </w:rPr>
            </w:pPr>
            <w:r w:rsidRPr="00181A32">
              <w:rPr>
                <w:rFonts w:ascii="Myriad Pro" w:hAnsi="Myriad Pro" w:cs="Arial"/>
                <w:color w:val="000000" w:themeColor="text1"/>
                <w:sz w:val="20"/>
                <w:lang w:eastAsia="en-US"/>
              </w:rPr>
              <w:t>A-6330 Kufstein</w:t>
            </w:r>
          </w:p>
          <w:p w:rsidR="002B51BD" w:rsidRPr="00181A32" w:rsidRDefault="002B51BD" w:rsidP="00D351EF">
            <w:pPr>
              <w:widowControl w:val="0"/>
              <w:autoSpaceDE w:val="0"/>
              <w:autoSpaceDN w:val="0"/>
              <w:adjustRightInd w:val="0"/>
              <w:spacing w:line="280" w:lineRule="atLeast"/>
              <w:rPr>
                <w:rFonts w:ascii="Myriad Pro" w:hAnsi="Myriad Pro" w:cs="Arial"/>
                <w:color w:val="000000" w:themeColor="text1"/>
                <w:sz w:val="20"/>
                <w:lang w:eastAsia="en-US"/>
              </w:rPr>
            </w:pPr>
            <w:r w:rsidRPr="00181A32">
              <w:rPr>
                <w:rFonts w:ascii="Myriad Pro" w:hAnsi="Myriad Pro" w:cs="Arial"/>
                <w:color w:val="000000" w:themeColor="text1"/>
                <w:sz w:val="20"/>
                <w:lang w:eastAsia="en-US"/>
              </w:rPr>
              <w:t>+43 664 2608526</w:t>
            </w:r>
          </w:p>
          <w:p w:rsidR="002B51BD" w:rsidRPr="00181A32" w:rsidRDefault="002B51BD" w:rsidP="00D351EF">
            <w:pPr>
              <w:widowControl w:val="0"/>
              <w:autoSpaceDE w:val="0"/>
              <w:autoSpaceDN w:val="0"/>
              <w:adjustRightInd w:val="0"/>
              <w:spacing w:line="280" w:lineRule="atLeast"/>
              <w:rPr>
                <w:rFonts w:ascii="Myriad Pro" w:hAnsi="Myriad Pro" w:cs="Arial"/>
                <w:color w:val="000000" w:themeColor="text1"/>
                <w:sz w:val="20"/>
                <w:lang w:eastAsia="en-US"/>
              </w:rPr>
            </w:pPr>
            <w:hyperlink r:id="rId7" w:history="1">
              <w:r w:rsidRPr="00181A32">
                <w:rPr>
                  <w:rFonts w:ascii="Myriad Pro" w:hAnsi="Myriad Pro" w:cs="Arial"/>
                  <w:color w:val="000000" w:themeColor="text1"/>
                  <w:sz w:val="20"/>
                  <w:u w:val="single" w:color="6C6C6C"/>
                  <w:lang w:eastAsia="en-US"/>
                </w:rPr>
                <w:t>thomas.weninger@qyint.com</w:t>
              </w:r>
            </w:hyperlink>
          </w:p>
        </w:tc>
        <w:tc>
          <w:tcPr>
            <w:tcW w:w="4603" w:type="dxa"/>
          </w:tcPr>
          <w:p w:rsidR="002B51BD" w:rsidRDefault="002B51BD" w:rsidP="00D351EF">
            <w:pPr>
              <w:jc w:val="both"/>
              <w:rPr>
                <w:rFonts w:ascii="Myriad Pro" w:hAnsi="Myriad Pro" w:cs="Arial"/>
                <w:color w:val="000000"/>
                <w:sz w:val="20"/>
                <w:u w:val="single"/>
              </w:rPr>
            </w:pPr>
          </w:p>
          <w:p w:rsidR="002B51BD" w:rsidRPr="00181A32" w:rsidRDefault="002B51BD" w:rsidP="00D351EF">
            <w:pPr>
              <w:jc w:val="both"/>
              <w:rPr>
                <w:rFonts w:ascii="Myriad Pro" w:hAnsi="Myriad Pro" w:cs="Arial"/>
                <w:color w:val="000000"/>
                <w:sz w:val="20"/>
                <w:u w:val="single"/>
              </w:rPr>
            </w:pPr>
            <w:r w:rsidRPr="00181A32">
              <w:rPr>
                <w:rFonts w:ascii="Myriad Pro" w:hAnsi="Myriad Pro" w:cs="Arial"/>
                <w:color w:val="000000"/>
                <w:sz w:val="20"/>
                <w:u w:val="single"/>
              </w:rPr>
              <w:t xml:space="preserve">Rückfragehinweis: </w:t>
            </w:r>
          </w:p>
          <w:p w:rsidR="002B51BD" w:rsidRPr="00181A32" w:rsidRDefault="002B51BD" w:rsidP="00D351EF">
            <w:pPr>
              <w:jc w:val="both"/>
              <w:rPr>
                <w:rFonts w:ascii="Myriad Pro" w:hAnsi="Myriad Pro" w:cs="Arial"/>
                <w:sz w:val="20"/>
                <w:u w:val="single"/>
              </w:rPr>
            </w:pPr>
          </w:p>
          <w:p w:rsidR="002B51BD" w:rsidRPr="00181A32" w:rsidRDefault="002B51BD" w:rsidP="00D351EF">
            <w:pPr>
              <w:jc w:val="both"/>
              <w:rPr>
                <w:rFonts w:ascii="Myriad Pro" w:hAnsi="Myriad Pro" w:cs="Arial"/>
                <w:sz w:val="20"/>
              </w:rPr>
            </w:pPr>
            <w:r w:rsidRPr="00181A32">
              <w:rPr>
                <w:rFonts w:ascii="Myriad Pro" w:hAnsi="Myriad Pro" w:cs="Arial"/>
                <w:color w:val="000000"/>
                <w:sz w:val="20"/>
              </w:rPr>
              <w:t xml:space="preserve">Berg- &amp; Skilift </w:t>
            </w:r>
            <w:proofErr w:type="spellStart"/>
            <w:r w:rsidRPr="00181A32">
              <w:rPr>
                <w:rFonts w:ascii="Myriad Pro" w:hAnsi="Myriad Pro" w:cs="Arial"/>
                <w:color w:val="000000"/>
                <w:sz w:val="20"/>
              </w:rPr>
              <w:t>Hochsöll</w:t>
            </w:r>
            <w:proofErr w:type="spellEnd"/>
            <w:r w:rsidRPr="00181A32">
              <w:rPr>
                <w:rFonts w:ascii="Myriad Pro" w:hAnsi="Myriad Pro" w:cs="Arial"/>
                <w:color w:val="000000"/>
                <w:sz w:val="20"/>
              </w:rPr>
              <w:t xml:space="preserve"> GmbH &amp; </w:t>
            </w:r>
            <w:proofErr w:type="spellStart"/>
            <w:r w:rsidRPr="00181A32">
              <w:rPr>
                <w:rFonts w:ascii="Myriad Pro" w:hAnsi="Myriad Pro" w:cs="Arial"/>
                <w:color w:val="000000"/>
                <w:sz w:val="20"/>
              </w:rPr>
              <w:t>CoKG</w:t>
            </w:r>
            <w:proofErr w:type="spellEnd"/>
          </w:p>
          <w:p w:rsidR="002B51BD" w:rsidRPr="002B51BD" w:rsidRDefault="002B51BD" w:rsidP="00D351EF">
            <w:pPr>
              <w:jc w:val="both"/>
              <w:rPr>
                <w:rFonts w:ascii="Myriad Pro" w:hAnsi="Myriad Pro" w:cs="Arial"/>
                <w:sz w:val="20"/>
                <w:lang w:val="en-GB"/>
              </w:rPr>
            </w:pPr>
            <w:r w:rsidRPr="002B51BD">
              <w:rPr>
                <w:rFonts w:ascii="Myriad Pro" w:hAnsi="Myriad Pro" w:cs="Arial"/>
                <w:color w:val="000000"/>
                <w:sz w:val="20"/>
                <w:lang w:val="en-GB"/>
              </w:rPr>
              <w:t xml:space="preserve">6306 </w:t>
            </w:r>
            <w:proofErr w:type="spellStart"/>
            <w:r w:rsidRPr="002B51BD">
              <w:rPr>
                <w:rFonts w:ascii="Myriad Pro" w:hAnsi="Myriad Pro" w:cs="Arial"/>
                <w:color w:val="000000"/>
                <w:sz w:val="20"/>
                <w:lang w:val="en-GB"/>
              </w:rPr>
              <w:t>Söll</w:t>
            </w:r>
            <w:proofErr w:type="spellEnd"/>
          </w:p>
          <w:p w:rsidR="002B51BD" w:rsidRPr="00181A32" w:rsidRDefault="002B51BD" w:rsidP="00D351EF">
            <w:pPr>
              <w:jc w:val="both"/>
              <w:rPr>
                <w:rFonts w:ascii="Myriad Pro" w:hAnsi="Myriad Pro" w:cs="Arial"/>
                <w:color w:val="000000"/>
                <w:sz w:val="20"/>
                <w:lang w:val="en-US"/>
              </w:rPr>
            </w:pPr>
            <w:r w:rsidRPr="00181A32">
              <w:rPr>
                <w:rFonts w:ascii="Myriad Pro" w:hAnsi="Myriad Pro" w:cs="Arial"/>
                <w:color w:val="000000"/>
                <w:sz w:val="20"/>
                <w:lang w:val="en-US"/>
              </w:rPr>
              <w:t>Tel. ++43 (o) 5333 5260</w:t>
            </w:r>
          </w:p>
          <w:p w:rsidR="002B51BD" w:rsidRPr="00181A32" w:rsidRDefault="002B51BD" w:rsidP="00D351EF">
            <w:pPr>
              <w:jc w:val="both"/>
              <w:rPr>
                <w:rFonts w:ascii="Myriad Pro" w:hAnsi="Myriad Pro" w:cs="Arial"/>
                <w:color w:val="000000"/>
                <w:sz w:val="20"/>
                <w:lang w:val="en-US"/>
              </w:rPr>
            </w:pPr>
            <w:hyperlink r:id="rId8" w:history="1">
              <w:r w:rsidRPr="00181A32">
                <w:rPr>
                  <w:rStyle w:val="Hyperlink"/>
                  <w:rFonts w:ascii="Myriad Pro" w:hAnsi="Myriad Pro" w:cs="Arial"/>
                  <w:sz w:val="20"/>
                  <w:lang w:val="en-US"/>
                </w:rPr>
                <w:t>www.hexenwasser.at</w:t>
              </w:r>
            </w:hyperlink>
          </w:p>
          <w:p w:rsidR="002B51BD" w:rsidRPr="00181A32" w:rsidRDefault="002B51BD" w:rsidP="00D351EF">
            <w:pPr>
              <w:jc w:val="both"/>
              <w:rPr>
                <w:rFonts w:ascii="Myriad Pro" w:hAnsi="Myriad Pro" w:cs="Arial"/>
                <w:color w:val="000000"/>
                <w:sz w:val="20"/>
                <w:lang w:val="en-US"/>
              </w:rPr>
            </w:pPr>
            <w:hyperlink r:id="rId9" w:history="1">
              <w:r w:rsidRPr="00181A32">
                <w:rPr>
                  <w:rStyle w:val="Hyperlink"/>
                  <w:rFonts w:ascii="Myriad Pro" w:hAnsi="Myriad Pro" w:cs="Arial"/>
                  <w:sz w:val="20"/>
                  <w:lang w:val="en-US"/>
                </w:rPr>
                <w:t>www.skiwelt.at/skiwelt-soell</w:t>
              </w:r>
            </w:hyperlink>
          </w:p>
          <w:p w:rsidR="002B51BD" w:rsidRDefault="002B51BD" w:rsidP="00D351EF">
            <w:pPr>
              <w:jc w:val="both"/>
              <w:rPr>
                <w:rFonts w:ascii="Myriad Pro" w:hAnsi="Myriad Pro" w:cstheme="majorHAnsi"/>
                <w:color w:val="000000"/>
                <w:sz w:val="20"/>
              </w:rPr>
            </w:pPr>
          </w:p>
        </w:tc>
      </w:tr>
    </w:tbl>
    <w:p w:rsidR="00261147" w:rsidRDefault="00261147"/>
    <w:sectPr w:rsidR="00261147" w:rsidSect="00A13A26">
      <w:headerReference w:type="default" r:id="rId10"/>
      <w:pgSz w:w="11906" w:h="16838"/>
      <w:pgMar w:top="1985"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1BD" w:rsidRDefault="002B51BD" w:rsidP="002B51BD">
      <w:r>
        <w:separator/>
      </w:r>
    </w:p>
  </w:endnote>
  <w:endnote w:type="continuationSeparator" w:id="0">
    <w:p w:rsidR="002B51BD" w:rsidRDefault="002B51BD" w:rsidP="002B5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1BD" w:rsidRDefault="002B51BD" w:rsidP="002B51BD">
      <w:r>
        <w:separator/>
      </w:r>
    </w:p>
  </w:footnote>
  <w:footnote w:type="continuationSeparator" w:id="0">
    <w:p w:rsidR="002B51BD" w:rsidRDefault="002B51BD" w:rsidP="002B5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1BD" w:rsidRDefault="00A13A26">
    <w:pPr>
      <w:pStyle w:val="Kopfzeile"/>
    </w:pPr>
    <w:r>
      <w:rPr>
        <w:rFonts w:ascii="Myriad Pro" w:hAnsi="Myriad Pro" w:cs="Arial"/>
        <w:b/>
        <w:bCs/>
        <w:noProof/>
        <w:color w:val="000000" w:themeColor="text1"/>
        <w:sz w:val="20"/>
        <w:lang w:val="de-AT" w:eastAsia="de-AT"/>
      </w:rPr>
      <w:drawing>
        <wp:anchor distT="0" distB="0" distL="114300" distR="114300" simplePos="0" relativeHeight="251658240" behindDoc="1" locked="0" layoutInCell="1" allowOverlap="1" wp14:anchorId="257B0AE4" wp14:editId="7C5DA192">
          <wp:simplePos x="0" y="0"/>
          <wp:positionH relativeFrom="column">
            <wp:posOffset>-226695</wp:posOffset>
          </wp:positionH>
          <wp:positionV relativeFrom="paragraph">
            <wp:posOffset>-133985</wp:posOffset>
          </wp:positionV>
          <wp:extent cx="1450340" cy="727075"/>
          <wp:effectExtent l="0" t="0" r="0" b="0"/>
          <wp:wrapTight wrapText="bothSides">
            <wp:wrapPolygon edited="0">
              <wp:start x="0" y="0"/>
              <wp:lineTo x="0" y="20940"/>
              <wp:lineTo x="21278" y="20940"/>
              <wp:lineTo x="21278" y="0"/>
              <wp:lineTo x="0" y="0"/>
            </wp:wrapPolygon>
          </wp:wrapTight>
          <wp:docPr id="1" name="Grafik 1" descr="G:\Daten_SkiWelt Marketing\SkiWelt Presse\Pressetexte\Sommer 2018\Hexenwasser Söll\RZ_Hexenwasser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en_SkiWelt Marketing\SkiWelt Presse\Pressetexte\Sommer 2018\Hexenwasser Söll\RZ_Hexenwasser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0340" cy="72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1BD">
      <w:rPr>
        <w:rFonts w:ascii="Myriad Pro" w:hAnsi="Myriad Pro" w:cs="Arial"/>
        <w:noProof/>
        <w:color w:val="000000"/>
        <w:sz w:val="20"/>
        <w:lang w:val="de-AT" w:eastAsia="de-AT"/>
      </w:rPr>
      <w:drawing>
        <wp:anchor distT="0" distB="0" distL="114300" distR="114300" simplePos="0" relativeHeight="251659264" behindDoc="1" locked="0" layoutInCell="1" allowOverlap="1" wp14:anchorId="2F0C4897" wp14:editId="054987B9">
          <wp:simplePos x="0" y="0"/>
          <wp:positionH relativeFrom="column">
            <wp:posOffset>4660900</wp:posOffset>
          </wp:positionH>
          <wp:positionV relativeFrom="paragraph">
            <wp:posOffset>-229235</wp:posOffset>
          </wp:positionV>
          <wp:extent cx="1406525" cy="953770"/>
          <wp:effectExtent l="0" t="0" r="3175" b="0"/>
          <wp:wrapTight wrapText="bothSides">
            <wp:wrapPolygon edited="0">
              <wp:start x="0" y="0"/>
              <wp:lineTo x="0" y="21140"/>
              <wp:lineTo x="21356" y="21140"/>
              <wp:lineTo x="21356" y="0"/>
              <wp:lineTo x="0" y="0"/>
            </wp:wrapPolygon>
          </wp:wrapTight>
          <wp:docPr id="2" name="Grafik 2" descr="G:\Daten_SkiWelt Marketing\SkiWelt Grafik\00_SkiWelt_Logos\1_SkiWelt Logo Sommer\2_Bergerlebnis-Card\DE\Bergbahn-Erlebnis-Card_DE_72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ten_SkiWelt Marketing\SkiWelt Grafik\00_SkiWelt_Logos\1_SkiWelt Logo Sommer\2_Bergerlebnis-Card\DE\Bergbahn-Erlebnis-Card_DE_72dpi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6525" cy="953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1BD"/>
    <w:rsid w:val="00261147"/>
    <w:rsid w:val="002B51BD"/>
    <w:rsid w:val="006F5106"/>
    <w:rsid w:val="00A13A26"/>
    <w:rsid w:val="00D149D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51BD"/>
    <w:pPr>
      <w:spacing w:after="0" w:line="240" w:lineRule="auto"/>
    </w:pPr>
    <w:rPr>
      <w:rFonts w:ascii="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B51BD"/>
    <w:rPr>
      <w:color w:val="0000FF" w:themeColor="hyperlink"/>
      <w:u w:val="single"/>
    </w:rPr>
  </w:style>
  <w:style w:type="paragraph" w:styleId="KeinLeerraum">
    <w:name w:val="No Spacing"/>
    <w:uiPriority w:val="1"/>
    <w:qFormat/>
    <w:rsid w:val="002B51BD"/>
    <w:pPr>
      <w:spacing w:after="0" w:line="240" w:lineRule="auto"/>
    </w:pPr>
  </w:style>
  <w:style w:type="table" w:styleId="Tabellenraster">
    <w:name w:val="Table Grid"/>
    <w:basedOn w:val="NormaleTabelle"/>
    <w:uiPriority w:val="39"/>
    <w:rsid w:val="002B51BD"/>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B51B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51BD"/>
    <w:rPr>
      <w:rFonts w:ascii="Tahoma" w:hAnsi="Tahoma" w:cs="Tahoma"/>
      <w:sz w:val="16"/>
      <w:szCs w:val="16"/>
      <w:lang w:val="de-DE" w:eastAsia="de-DE"/>
    </w:rPr>
  </w:style>
  <w:style w:type="paragraph" w:styleId="Kopfzeile">
    <w:name w:val="header"/>
    <w:basedOn w:val="Standard"/>
    <w:link w:val="KopfzeileZchn"/>
    <w:uiPriority w:val="99"/>
    <w:unhideWhenUsed/>
    <w:rsid w:val="002B51BD"/>
    <w:pPr>
      <w:tabs>
        <w:tab w:val="center" w:pos="4536"/>
        <w:tab w:val="right" w:pos="9072"/>
      </w:tabs>
    </w:pPr>
  </w:style>
  <w:style w:type="character" w:customStyle="1" w:styleId="KopfzeileZchn">
    <w:name w:val="Kopfzeile Zchn"/>
    <w:basedOn w:val="Absatz-Standardschriftart"/>
    <w:link w:val="Kopfzeile"/>
    <w:uiPriority w:val="99"/>
    <w:rsid w:val="002B51BD"/>
    <w:rPr>
      <w:rFonts w:ascii="Times New Roman" w:hAnsi="Times New Roman" w:cs="Times New Roman"/>
      <w:sz w:val="24"/>
      <w:szCs w:val="24"/>
      <w:lang w:val="de-DE" w:eastAsia="de-DE"/>
    </w:rPr>
  </w:style>
  <w:style w:type="paragraph" w:styleId="Fuzeile">
    <w:name w:val="footer"/>
    <w:basedOn w:val="Standard"/>
    <w:link w:val="FuzeileZchn"/>
    <w:uiPriority w:val="99"/>
    <w:unhideWhenUsed/>
    <w:rsid w:val="002B51BD"/>
    <w:pPr>
      <w:tabs>
        <w:tab w:val="center" w:pos="4536"/>
        <w:tab w:val="right" w:pos="9072"/>
      </w:tabs>
    </w:pPr>
  </w:style>
  <w:style w:type="character" w:customStyle="1" w:styleId="FuzeileZchn">
    <w:name w:val="Fußzeile Zchn"/>
    <w:basedOn w:val="Absatz-Standardschriftart"/>
    <w:link w:val="Fuzeile"/>
    <w:uiPriority w:val="99"/>
    <w:rsid w:val="002B51BD"/>
    <w:rPr>
      <w:rFonts w:ascii="Times New Roman" w:hAnsi="Times New Roman" w:cs="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51BD"/>
    <w:pPr>
      <w:spacing w:after="0" w:line="240" w:lineRule="auto"/>
    </w:pPr>
    <w:rPr>
      <w:rFonts w:ascii="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B51BD"/>
    <w:rPr>
      <w:color w:val="0000FF" w:themeColor="hyperlink"/>
      <w:u w:val="single"/>
    </w:rPr>
  </w:style>
  <w:style w:type="paragraph" w:styleId="KeinLeerraum">
    <w:name w:val="No Spacing"/>
    <w:uiPriority w:val="1"/>
    <w:qFormat/>
    <w:rsid w:val="002B51BD"/>
    <w:pPr>
      <w:spacing w:after="0" w:line="240" w:lineRule="auto"/>
    </w:pPr>
  </w:style>
  <w:style w:type="table" w:styleId="Tabellenraster">
    <w:name w:val="Table Grid"/>
    <w:basedOn w:val="NormaleTabelle"/>
    <w:uiPriority w:val="39"/>
    <w:rsid w:val="002B51BD"/>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B51B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51BD"/>
    <w:rPr>
      <w:rFonts w:ascii="Tahoma" w:hAnsi="Tahoma" w:cs="Tahoma"/>
      <w:sz w:val="16"/>
      <w:szCs w:val="16"/>
      <w:lang w:val="de-DE" w:eastAsia="de-DE"/>
    </w:rPr>
  </w:style>
  <w:style w:type="paragraph" w:styleId="Kopfzeile">
    <w:name w:val="header"/>
    <w:basedOn w:val="Standard"/>
    <w:link w:val="KopfzeileZchn"/>
    <w:uiPriority w:val="99"/>
    <w:unhideWhenUsed/>
    <w:rsid w:val="002B51BD"/>
    <w:pPr>
      <w:tabs>
        <w:tab w:val="center" w:pos="4536"/>
        <w:tab w:val="right" w:pos="9072"/>
      </w:tabs>
    </w:pPr>
  </w:style>
  <w:style w:type="character" w:customStyle="1" w:styleId="KopfzeileZchn">
    <w:name w:val="Kopfzeile Zchn"/>
    <w:basedOn w:val="Absatz-Standardschriftart"/>
    <w:link w:val="Kopfzeile"/>
    <w:uiPriority w:val="99"/>
    <w:rsid w:val="002B51BD"/>
    <w:rPr>
      <w:rFonts w:ascii="Times New Roman" w:hAnsi="Times New Roman" w:cs="Times New Roman"/>
      <w:sz w:val="24"/>
      <w:szCs w:val="24"/>
      <w:lang w:val="de-DE" w:eastAsia="de-DE"/>
    </w:rPr>
  </w:style>
  <w:style w:type="paragraph" w:styleId="Fuzeile">
    <w:name w:val="footer"/>
    <w:basedOn w:val="Standard"/>
    <w:link w:val="FuzeileZchn"/>
    <w:uiPriority w:val="99"/>
    <w:unhideWhenUsed/>
    <w:rsid w:val="002B51BD"/>
    <w:pPr>
      <w:tabs>
        <w:tab w:val="center" w:pos="4536"/>
        <w:tab w:val="right" w:pos="9072"/>
      </w:tabs>
    </w:pPr>
  </w:style>
  <w:style w:type="character" w:customStyle="1" w:styleId="FuzeileZchn">
    <w:name w:val="Fußzeile Zchn"/>
    <w:basedOn w:val="Absatz-Standardschriftart"/>
    <w:link w:val="Fuzeile"/>
    <w:uiPriority w:val="99"/>
    <w:rsid w:val="002B51BD"/>
    <w:rPr>
      <w:rFonts w:ascii="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xenwasser.at" TargetMode="External"/><Relationship Id="rId3" Type="http://schemas.openxmlformats.org/officeDocument/2006/relationships/settings" Target="settings.xml"/><Relationship Id="rId7" Type="http://schemas.openxmlformats.org/officeDocument/2006/relationships/hyperlink" Target="mailto:thomas.weninger@qyint.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kiwelt.at/skiwelt-soel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663</Words>
  <Characters>4182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user3</cp:lastModifiedBy>
  <cp:revision>3</cp:revision>
  <dcterms:created xsi:type="dcterms:W3CDTF">2018-03-29T10:04:00Z</dcterms:created>
  <dcterms:modified xsi:type="dcterms:W3CDTF">2018-03-29T10:06:00Z</dcterms:modified>
</cp:coreProperties>
</file>